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7E1" w:rsidRPr="00E357E1" w:rsidRDefault="00E357E1" w:rsidP="00E357E1">
      <w:pPr>
        <w:rPr>
          <w:rFonts w:eastAsia="Batang"/>
          <w:sz w:val="28"/>
          <w:szCs w:val="28"/>
        </w:rPr>
      </w:pPr>
      <w:r>
        <w:rPr>
          <w:b/>
          <w:sz w:val="28"/>
          <w:szCs w:val="28"/>
        </w:rPr>
        <w:t>Alfred and Cora Camp Memorial Scholarship</w:t>
      </w:r>
    </w:p>
    <w:p w:rsidR="00E357E1" w:rsidRDefault="00E357E1" w:rsidP="00E357E1">
      <w:pPr>
        <w:jc w:val="center"/>
        <w:rPr>
          <w:b/>
          <w:sz w:val="28"/>
          <w:szCs w:val="28"/>
        </w:rPr>
      </w:pPr>
      <w:r>
        <w:rPr>
          <w:b/>
          <w:sz w:val="28"/>
          <w:szCs w:val="28"/>
        </w:rPr>
        <w:t>Application Guidelines</w:t>
      </w:r>
    </w:p>
    <w:p w:rsidR="00E357E1" w:rsidRDefault="00E357E1" w:rsidP="00E357E1">
      <w:pPr>
        <w:jc w:val="center"/>
        <w:rPr>
          <w:sz w:val="28"/>
          <w:szCs w:val="28"/>
          <w:u w:val="single"/>
        </w:rPr>
      </w:pPr>
    </w:p>
    <w:p w:rsidR="00E357E1" w:rsidRDefault="00E357E1" w:rsidP="00E357E1">
      <w:pPr>
        <w:rPr>
          <w:sz w:val="28"/>
          <w:szCs w:val="32"/>
        </w:rPr>
      </w:pPr>
      <w:r>
        <w:rPr>
          <w:sz w:val="28"/>
          <w:szCs w:val="32"/>
        </w:rPr>
        <w:t xml:space="preserve">In </w:t>
      </w:r>
      <w:r w:rsidR="00740BFF">
        <w:rPr>
          <w:sz w:val="28"/>
          <w:szCs w:val="32"/>
        </w:rPr>
        <w:t>2026</w:t>
      </w:r>
      <w:r>
        <w:rPr>
          <w:sz w:val="28"/>
          <w:szCs w:val="32"/>
        </w:rPr>
        <w:t xml:space="preserve"> the Georgia Council of the Blind (GCB) will award several scholarships of up to one thousand dollars to students who are legally blind, or to sighted students who are financially dependent on legally blind parent(s). Applicants must be accepted in one of the following levels of post-secondary education:</w:t>
      </w:r>
    </w:p>
    <w:p w:rsidR="00E357E1" w:rsidRDefault="00E357E1" w:rsidP="00E357E1">
      <w:pPr>
        <w:ind w:left="630"/>
        <w:rPr>
          <w:sz w:val="28"/>
          <w:szCs w:val="32"/>
        </w:rPr>
      </w:pPr>
      <w:r>
        <w:rPr>
          <w:sz w:val="28"/>
          <w:szCs w:val="32"/>
        </w:rPr>
        <w:t>(a) Vocational/technical school;</w:t>
      </w:r>
    </w:p>
    <w:p w:rsidR="00E357E1" w:rsidRDefault="00E357E1" w:rsidP="00E357E1">
      <w:pPr>
        <w:ind w:left="630"/>
        <w:rPr>
          <w:sz w:val="28"/>
          <w:szCs w:val="32"/>
        </w:rPr>
      </w:pPr>
      <w:r>
        <w:rPr>
          <w:sz w:val="28"/>
          <w:szCs w:val="32"/>
        </w:rPr>
        <w:t>(b) College or University;</w:t>
      </w:r>
    </w:p>
    <w:p w:rsidR="00E357E1" w:rsidRDefault="00E357E1" w:rsidP="00E357E1">
      <w:pPr>
        <w:ind w:left="630"/>
        <w:rPr>
          <w:sz w:val="28"/>
          <w:szCs w:val="32"/>
        </w:rPr>
      </w:pPr>
      <w:r>
        <w:rPr>
          <w:sz w:val="28"/>
          <w:szCs w:val="32"/>
        </w:rPr>
        <w:t>(c) Master’s or Doctoral program at an accredited university.</w:t>
      </w:r>
    </w:p>
    <w:p w:rsidR="00E357E1" w:rsidRDefault="00E357E1" w:rsidP="00E357E1">
      <w:pPr>
        <w:ind w:left="630"/>
        <w:rPr>
          <w:sz w:val="28"/>
          <w:szCs w:val="32"/>
        </w:rPr>
      </w:pPr>
    </w:p>
    <w:p w:rsidR="00E357E1" w:rsidRDefault="00E357E1" w:rsidP="00E357E1">
      <w:pPr>
        <w:jc w:val="center"/>
        <w:rPr>
          <w:b/>
          <w:sz w:val="28"/>
          <w:szCs w:val="32"/>
        </w:rPr>
      </w:pPr>
      <w:r>
        <w:rPr>
          <w:b/>
          <w:sz w:val="28"/>
          <w:szCs w:val="32"/>
        </w:rPr>
        <w:t>Guidelines for Eligibility</w:t>
      </w:r>
    </w:p>
    <w:p w:rsidR="00E357E1" w:rsidRDefault="00E357E1" w:rsidP="00E357E1">
      <w:pPr>
        <w:jc w:val="center"/>
        <w:rPr>
          <w:b/>
          <w:sz w:val="28"/>
          <w:u w:val="single"/>
        </w:rPr>
      </w:pPr>
    </w:p>
    <w:p w:rsidR="00E357E1" w:rsidRDefault="00E357E1" w:rsidP="00E357E1">
      <w:pPr>
        <w:numPr>
          <w:ilvl w:val="0"/>
          <w:numId w:val="2"/>
        </w:numPr>
        <w:rPr>
          <w:sz w:val="28"/>
          <w:szCs w:val="32"/>
        </w:rPr>
      </w:pPr>
      <w:r>
        <w:rPr>
          <w:sz w:val="28"/>
          <w:szCs w:val="32"/>
        </w:rPr>
        <w:t>Scholarships are for one school year.</w:t>
      </w:r>
    </w:p>
    <w:p w:rsidR="00E357E1" w:rsidRDefault="00E357E1" w:rsidP="00E357E1">
      <w:pPr>
        <w:numPr>
          <w:ilvl w:val="0"/>
          <w:numId w:val="2"/>
        </w:numPr>
        <w:rPr>
          <w:sz w:val="28"/>
          <w:szCs w:val="32"/>
        </w:rPr>
      </w:pPr>
      <w:r>
        <w:rPr>
          <w:sz w:val="28"/>
          <w:szCs w:val="32"/>
        </w:rPr>
        <w:t>Legal blindness of applicant or parent(s) must be certified by an ophthalmologist or qualified professional in the field of blindness. (Legal blindness is defined as visual acuity of less than 20/200 in the better eye with correction, or field restriction to 20 degrees or less in the better eye with correction.)</w:t>
      </w:r>
    </w:p>
    <w:p w:rsidR="00E357E1" w:rsidRDefault="00E357E1" w:rsidP="00E357E1">
      <w:pPr>
        <w:numPr>
          <w:ilvl w:val="0"/>
          <w:numId w:val="2"/>
        </w:numPr>
        <w:rPr>
          <w:sz w:val="28"/>
          <w:szCs w:val="32"/>
        </w:rPr>
      </w:pPr>
      <w:r>
        <w:rPr>
          <w:sz w:val="28"/>
          <w:szCs w:val="32"/>
        </w:rPr>
        <w:t>Applicants must be legal residents of the State of Georgia.</w:t>
      </w:r>
    </w:p>
    <w:p w:rsidR="00E357E1" w:rsidRDefault="00E357E1" w:rsidP="00E357E1">
      <w:pPr>
        <w:numPr>
          <w:ilvl w:val="0"/>
          <w:numId w:val="2"/>
        </w:numPr>
        <w:rPr>
          <w:sz w:val="28"/>
          <w:szCs w:val="32"/>
        </w:rPr>
      </w:pPr>
      <w:r>
        <w:rPr>
          <w:sz w:val="28"/>
          <w:szCs w:val="32"/>
        </w:rPr>
        <w:t>Applying for a scholarship is open to students in all fields of study.</w:t>
      </w:r>
    </w:p>
    <w:p w:rsidR="00E357E1" w:rsidRDefault="00E357E1" w:rsidP="00E357E1">
      <w:pPr>
        <w:numPr>
          <w:ilvl w:val="0"/>
          <w:numId w:val="2"/>
        </w:numPr>
        <w:rPr>
          <w:sz w:val="28"/>
          <w:szCs w:val="32"/>
        </w:rPr>
      </w:pPr>
      <w:r>
        <w:rPr>
          <w:sz w:val="28"/>
          <w:szCs w:val="32"/>
        </w:rPr>
        <w:t xml:space="preserve">The application and all supporting documents </w:t>
      </w:r>
      <w:r>
        <w:rPr>
          <w:b/>
          <w:sz w:val="28"/>
          <w:szCs w:val="32"/>
          <w:u w:val="single"/>
        </w:rPr>
        <w:t>must be typewritten</w:t>
      </w:r>
      <w:r>
        <w:rPr>
          <w:sz w:val="28"/>
          <w:szCs w:val="32"/>
        </w:rPr>
        <w:t>.</w:t>
      </w:r>
    </w:p>
    <w:p w:rsidR="00E357E1" w:rsidRDefault="00E357E1" w:rsidP="00E357E1">
      <w:pPr>
        <w:numPr>
          <w:ilvl w:val="0"/>
          <w:numId w:val="2"/>
        </w:numPr>
        <w:rPr>
          <w:sz w:val="28"/>
          <w:szCs w:val="32"/>
        </w:rPr>
      </w:pPr>
      <w:r>
        <w:rPr>
          <w:sz w:val="28"/>
          <w:szCs w:val="32"/>
        </w:rPr>
        <w:t>Applications must be</w:t>
      </w:r>
      <w:r w:rsidR="00740BFF">
        <w:rPr>
          <w:sz w:val="28"/>
          <w:szCs w:val="32"/>
        </w:rPr>
        <w:t xml:space="preserve"> submitted no later than March 9</w:t>
      </w:r>
      <w:r>
        <w:rPr>
          <w:sz w:val="28"/>
          <w:szCs w:val="32"/>
        </w:rPr>
        <w:t xml:space="preserve">, </w:t>
      </w:r>
      <w:r w:rsidR="00740BFF">
        <w:rPr>
          <w:sz w:val="28"/>
          <w:szCs w:val="32"/>
        </w:rPr>
        <w:t>2026</w:t>
      </w:r>
      <w:r>
        <w:rPr>
          <w:sz w:val="28"/>
          <w:szCs w:val="32"/>
        </w:rPr>
        <w:t>.</w:t>
      </w:r>
    </w:p>
    <w:p w:rsidR="00E357E1" w:rsidRDefault="00DA662C" w:rsidP="00E357E1">
      <w:pPr>
        <w:numPr>
          <w:ilvl w:val="0"/>
          <w:numId w:val="2"/>
        </w:numPr>
        <w:rPr>
          <w:sz w:val="28"/>
          <w:szCs w:val="32"/>
        </w:rPr>
      </w:pPr>
      <w:r>
        <w:rPr>
          <w:sz w:val="28"/>
          <w:szCs w:val="32"/>
        </w:rPr>
        <w:t xml:space="preserve">All documents should be submitted by the applicant, not by someone else on his or her behalf. </w:t>
      </w:r>
      <w:r w:rsidR="00E357E1">
        <w:rPr>
          <w:sz w:val="28"/>
          <w:szCs w:val="32"/>
        </w:rPr>
        <w:t xml:space="preserve">The application and supporting documents must be sent </w:t>
      </w:r>
      <w:r w:rsidR="00740BFF">
        <w:rPr>
          <w:sz w:val="28"/>
          <w:szCs w:val="32"/>
        </w:rPr>
        <w:t xml:space="preserve">together in a single </w:t>
      </w:r>
      <w:r w:rsidR="00E357E1">
        <w:rPr>
          <w:sz w:val="28"/>
          <w:szCs w:val="32"/>
        </w:rPr>
        <w:t xml:space="preserve">email. </w:t>
      </w:r>
      <w:r w:rsidR="003856AA">
        <w:rPr>
          <w:sz w:val="28"/>
          <w:szCs w:val="32"/>
        </w:rPr>
        <w:t xml:space="preserve">Recommendation letters or </w:t>
      </w:r>
      <w:r w:rsidR="007D230B">
        <w:rPr>
          <w:sz w:val="28"/>
          <w:szCs w:val="32"/>
        </w:rPr>
        <w:t xml:space="preserve">applicant’s submissions that appear to be AI generated will not be accepted. </w:t>
      </w:r>
      <w:r w:rsidR="00E357E1">
        <w:rPr>
          <w:sz w:val="28"/>
          <w:szCs w:val="32"/>
        </w:rPr>
        <w:t xml:space="preserve">The application must be accompanied by: </w:t>
      </w:r>
    </w:p>
    <w:p w:rsidR="00E357E1" w:rsidRDefault="00E357E1" w:rsidP="00E357E1">
      <w:pPr>
        <w:ind w:left="720"/>
        <w:rPr>
          <w:sz w:val="28"/>
          <w:szCs w:val="32"/>
        </w:rPr>
      </w:pPr>
      <w:r>
        <w:rPr>
          <w:sz w:val="28"/>
          <w:szCs w:val="32"/>
        </w:rPr>
        <w:t>(a) Applicant’s most recent transcripts;</w:t>
      </w:r>
    </w:p>
    <w:p w:rsidR="00E357E1" w:rsidRDefault="00E357E1" w:rsidP="00E357E1">
      <w:pPr>
        <w:ind w:left="720"/>
        <w:rPr>
          <w:sz w:val="28"/>
          <w:szCs w:val="32"/>
        </w:rPr>
      </w:pPr>
      <w:r>
        <w:rPr>
          <w:sz w:val="28"/>
          <w:szCs w:val="32"/>
        </w:rPr>
        <w:t>(b) Certification of legal blindness of applicant or parent(s);</w:t>
      </w:r>
    </w:p>
    <w:p w:rsidR="00E357E1" w:rsidRDefault="00E357E1" w:rsidP="00E357E1">
      <w:pPr>
        <w:ind w:left="1080" w:hanging="360"/>
        <w:rPr>
          <w:sz w:val="28"/>
          <w:szCs w:val="32"/>
        </w:rPr>
      </w:pPr>
      <w:r>
        <w:rPr>
          <w:sz w:val="28"/>
          <w:szCs w:val="32"/>
        </w:rPr>
        <w:t>(c) Two letters of recommendation, one of which must be from a teacher or other education professional acquainted with the applicant’s educational potential and personal character;</w:t>
      </w:r>
    </w:p>
    <w:p w:rsidR="00E357E1" w:rsidRDefault="00F1407D" w:rsidP="00E357E1">
      <w:pPr>
        <w:ind w:left="1080" w:hanging="360"/>
        <w:rPr>
          <w:sz w:val="28"/>
          <w:szCs w:val="32"/>
        </w:rPr>
      </w:pPr>
      <w:r>
        <w:rPr>
          <w:sz w:val="28"/>
          <w:szCs w:val="32"/>
        </w:rPr>
        <w:t xml:space="preserve"> (d</w:t>
      </w:r>
      <w:r w:rsidR="00E357E1">
        <w:rPr>
          <w:sz w:val="28"/>
          <w:szCs w:val="32"/>
        </w:rPr>
        <w:t xml:space="preserve">) A </w:t>
      </w:r>
      <w:r w:rsidR="002333D5">
        <w:rPr>
          <w:sz w:val="28"/>
          <w:szCs w:val="32"/>
        </w:rPr>
        <w:t xml:space="preserve">minimum </w:t>
      </w:r>
      <w:r w:rsidR="00F56658">
        <w:rPr>
          <w:sz w:val="28"/>
          <w:szCs w:val="32"/>
        </w:rPr>
        <w:t>two</w:t>
      </w:r>
      <w:r w:rsidR="00E357E1">
        <w:rPr>
          <w:sz w:val="28"/>
          <w:szCs w:val="32"/>
        </w:rPr>
        <w:t>-page description of extracurricular activities in which the applicant is involved, including community organizations or clubs</w:t>
      </w:r>
      <w:r w:rsidR="00F56658">
        <w:rPr>
          <w:sz w:val="28"/>
          <w:szCs w:val="32"/>
        </w:rPr>
        <w:t xml:space="preserve"> and paid work experience</w:t>
      </w:r>
      <w:r w:rsidR="00E357E1">
        <w:rPr>
          <w:sz w:val="28"/>
          <w:szCs w:val="32"/>
        </w:rPr>
        <w:t>;</w:t>
      </w:r>
    </w:p>
    <w:p w:rsidR="00E357E1" w:rsidRDefault="00F1407D" w:rsidP="00E357E1">
      <w:pPr>
        <w:ind w:left="1080" w:hanging="360"/>
        <w:rPr>
          <w:sz w:val="28"/>
          <w:szCs w:val="32"/>
        </w:rPr>
      </w:pPr>
      <w:r>
        <w:rPr>
          <w:sz w:val="28"/>
          <w:szCs w:val="32"/>
        </w:rPr>
        <w:t>(e</w:t>
      </w:r>
      <w:r w:rsidR="00E357E1">
        <w:rPr>
          <w:sz w:val="28"/>
          <w:szCs w:val="32"/>
        </w:rPr>
        <w:t xml:space="preserve">) A </w:t>
      </w:r>
      <w:r w:rsidR="002333D5">
        <w:rPr>
          <w:sz w:val="28"/>
          <w:szCs w:val="32"/>
        </w:rPr>
        <w:t xml:space="preserve">Minimum </w:t>
      </w:r>
      <w:r w:rsidR="00E357E1">
        <w:rPr>
          <w:sz w:val="28"/>
          <w:szCs w:val="32"/>
        </w:rPr>
        <w:t xml:space="preserve">one-page </w:t>
      </w:r>
      <w:r w:rsidR="007D230B">
        <w:rPr>
          <w:sz w:val="28"/>
          <w:szCs w:val="32"/>
        </w:rPr>
        <w:t xml:space="preserve">essay </w:t>
      </w:r>
      <w:r w:rsidR="00E357E1">
        <w:rPr>
          <w:sz w:val="28"/>
          <w:szCs w:val="32"/>
        </w:rPr>
        <w:t>by the applicant</w:t>
      </w:r>
      <w:r w:rsidR="002333D5">
        <w:rPr>
          <w:sz w:val="28"/>
          <w:szCs w:val="32"/>
        </w:rPr>
        <w:t>,</w:t>
      </w:r>
      <w:r w:rsidR="00E357E1">
        <w:rPr>
          <w:sz w:val="28"/>
          <w:szCs w:val="32"/>
        </w:rPr>
        <w:t xml:space="preserve"> </w:t>
      </w:r>
      <w:r w:rsidR="002333D5">
        <w:rPr>
          <w:sz w:val="28"/>
          <w:szCs w:val="32"/>
        </w:rPr>
        <w:t xml:space="preserve">to </w:t>
      </w:r>
      <w:r w:rsidR="00E357E1">
        <w:rPr>
          <w:sz w:val="28"/>
          <w:szCs w:val="32"/>
        </w:rPr>
        <w:t xml:space="preserve">include his or her educational goals and how the applicant sees himself or herself advocating as part of the blind and </w:t>
      </w:r>
      <w:r w:rsidR="00740BFF">
        <w:rPr>
          <w:sz w:val="28"/>
          <w:szCs w:val="32"/>
        </w:rPr>
        <w:t xml:space="preserve">low vision </w:t>
      </w:r>
      <w:r w:rsidR="00E357E1">
        <w:rPr>
          <w:sz w:val="28"/>
          <w:szCs w:val="32"/>
        </w:rPr>
        <w:t>community in the future;</w:t>
      </w:r>
    </w:p>
    <w:p w:rsidR="00E357E1" w:rsidRDefault="00F1407D" w:rsidP="00E357E1">
      <w:pPr>
        <w:ind w:left="1080" w:hanging="360"/>
        <w:rPr>
          <w:sz w:val="28"/>
          <w:szCs w:val="32"/>
        </w:rPr>
      </w:pPr>
      <w:r>
        <w:rPr>
          <w:sz w:val="28"/>
          <w:szCs w:val="32"/>
        </w:rPr>
        <w:t>(f</w:t>
      </w:r>
      <w:r w:rsidR="00E357E1">
        <w:rPr>
          <w:sz w:val="28"/>
          <w:szCs w:val="32"/>
        </w:rPr>
        <w:t>) The application and supporting documents must be sent as attached Word files. Transcripts and certification of legal blindness may be sent as PDF attachments.</w:t>
      </w:r>
    </w:p>
    <w:p w:rsidR="00E357E1" w:rsidRDefault="00E357E1" w:rsidP="00E357E1">
      <w:pPr>
        <w:ind w:left="1080" w:hanging="360"/>
        <w:rPr>
          <w:sz w:val="28"/>
          <w:szCs w:val="32"/>
        </w:rPr>
      </w:pPr>
    </w:p>
    <w:p w:rsidR="00E357E1" w:rsidRDefault="00E357E1" w:rsidP="00E357E1">
      <w:pPr>
        <w:numPr>
          <w:ilvl w:val="0"/>
          <w:numId w:val="2"/>
        </w:numPr>
        <w:rPr>
          <w:sz w:val="28"/>
          <w:szCs w:val="32"/>
        </w:rPr>
      </w:pPr>
      <w:r>
        <w:rPr>
          <w:sz w:val="28"/>
          <w:szCs w:val="32"/>
        </w:rPr>
        <w:t>Applicants will be contacted by the scholarship committee and in</w:t>
      </w:r>
      <w:r w:rsidR="00DA662C">
        <w:rPr>
          <w:sz w:val="28"/>
          <w:szCs w:val="32"/>
        </w:rPr>
        <w:t xml:space="preserve">terviewed by phone in March </w:t>
      </w:r>
      <w:r w:rsidR="00740BFF">
        <w:rPr>
          <w:sz w:val="28"/>
          <w:szCs w:val="32"/>
        </w:rPr>
        <w:t>2026</w:t>
      </w:r>
      <w:r>
        <w:rPr>
          <w:sz w:val="28"/>
          <w:szCs w:val="32"/>
        </w:rPr>
        <w:t>.</w:t>
      </w:r>
    </w:p>
    <w:p w:rsidR="00E357E1" w:rsidRDefault="00E357E1" w:rsidP="00E357E1">
      <w:pPr>
        <w:numPr>
          <w:ilvl w:val="0"/>
          <w:numId w:val="2"/>
        </w:numPr>
        <w:rPr>
          <w:sz w:val="28"/>
          <w:szCs w:val="32"/>
        </w:rPr>
      </w:pPr>
      <w:r>
        <w:rPr>
          <w:sz w:val="28"/>
          <w:szCs w:val="32"/>
        </w:rPr>
        <w:t xml:space="preserve">Scholarship awardees will be announced at </w:t>
      </w:r>
      <w:r w:rsidR="006B49D1">
        <w:rPr>
          <w:sz w:val="28"/>
          <w:szCs w:val="32"/>
        </w:rPr>
        <w:t xml:space="preserve">a </w:t>
      </w:r>
      <w:r>
        <w:rPr>
          <w:sz w:val="28"/>
          <w:szCs w:val="32"/>
        </w:rPr>
        <w:t xml:space="preserve">Georgia Council of the Blind </w:t>
      </w:r>
      <w:r w:rsidR="006B49D1">
        <w:rPr>
          <w:sz w:val="28"/>
          <w:szCs w:val="32"/>
        </w:rPr>
        <w:t xml:space="preserve">board meeting </w:t>
      </w:r>
      <w:r w:rsidR="00CF463E">
        <w:rPr>
          <w:sz w:val="28"/>
          <w:szCs w:val="32"/>
        </w:rPr>
        <w:t xml:space="preserve">in </w:t>
      </w:r>
      <w:r w:rsidR="006B49D1">
        <w:rPr>
          <w:sz w:val="28"/>
          <w:szCs w:val="32"/>
        </w:rPr>
        <w:t xml:space="preserve">spring, </w:t>
      </w:r>
      <w:r w:rsidR="00740BFF">
        <w:rPr>
          <w:sz w:val="28"/>
          <w:szCs w:val="32"/>
        </w:rPr>
        <w:t>2026</w:t>
      </w:r>
      <w:r>
        <w:rPr>
          <w:sz w:val="28"/>
          <w:szCs w:val="32"/>
        </w:rPr>
        <w:t>, and recipients are encouraged to attend</w:t>
      </w:r>
      <w:r w:rsidR="00740BFF">
        <w:rPr>
          <w:sz w:val="28"/>
          <w:szCs w:val="32"/>
        </w:rPr>
        <w:t xml:space="preserve"> in person</w:t>
      </w:r>
      <w:r>
        <w:rPr>
          <w:sz w:val="28"/>
          <w:szCs w:val="32"/>
        </w:rPr>
        <w:t>.</w:t>
      </w:r>
    </w:p>
    <w:p w:rsidR="00E357E1" w:rsidRDefault="00E357E1" w:rsidP="00E357E1">
      <w:pPr>
        <w:numPr>
          <w:ilvl w:val="0"/>
          <w:numId w:val="2"/>
        </w:numPr>
        <w:rPr>
          <w:sz w:val="28"/>
          <w:szCs w:val="32"/>
        </w:rPr>
      </w:pPr>
      <w:r>
        <w:rPr>
          <w:sz w:val="28"/>
          <w:szCs w:val="32"/>
        </w:rPr>
        <w:lastRenderedPageBreak/>
        <w:t>The scholarship money will be paid to each recipient in one lump sum.</w:t>
      </w:r>
    </w:p>
    <w:p w:rsidR="00E357E1" w:rsidRDefault="00E357E1" w:rsidP="00E357E1">
      <w:pPr>
        <w:numPr>
          <w:ilvl w:val="0"/>
          <w:numId w:val="2"/>
        </w:numPr>
        <w:rPr>
          <w:sz w:val="28"/>
          <w:szCs w:val="32"/>
        </w:rPr>
      </w:pPr>
      <w:r>
        <w:rPr>
          <w:sz w:val="28"/>
          <w:szCs w:val="32"/>
        </w:rPr>
        <w:t>A member of the committee will contact each awardee periodically throughout the school year to discuss the student’s progress in achieving his or her goals and how the scholarship funds are being spent.</w:t>
      </w:r>
    </w:p>
    <w:p w:rsidR="00E357E1" w:rsidRDefault="00E357E1" w:rsidP="00E357E1">
      <w:pPr>
        <w:numPr>
          <w:ilvl w:val="0"/>
          <w:numId w:val="2"/>
        </w:numPr>
        <w:rPr>
          <w:sz w:val="28"/>
          <w:szCs w:val="32"/>
        </w:rPr>
      </w:pPr>
      <w:r>
        <w:rPr>
          <w:sz w:val="28"/>
          <w:szCs w:val="32"/>
        </w:rPr>
        <w:t>Each recipient is ex</w:t>
      </w:r>
      <w:r w:rsidR="00F32B22">
        <w:rPr>
          <w:sz w:val="28"/>
          <w:szCs w:val="32"/>
        </w:rPr>
        <w:t xml:space="preserve">pected to write an article for </w:t>
      </w:r>
      <w:r w:rsidR="00F32B22" w:rsidRPr="00F32B22">
        <w:rPr>
          <w:i/>
          <w:sz w:val="28"/>
          <w:szCs w:val="32"/>
        </w:rPr>
        <w:t>T</w:t>
      </w:r>
      <w:r w:rsidRPr="00F32B22">
        <w:rPr>
          <w:i/>
          <w:sz w:val="28"/>
          <w:szCs w:val="32"/>
        </w:rPr>
        <w:t>he GCB Digest</w:t>
      </w:r>
      <w:r>
        <w:rPr>
          <w:sz w:val="28"/>
          <w:szCs w:val="32"/>
        </w:rPr>
        <w:t xml:space="preserve"> on his or her progress as a student and how the scholarship funds are helping in achieving his or her goals. Failure to submit an article will result in the recipient being ineligible to apply for GCB scholarships in the future.</w:t>
      </w:r>
    </w:p>
    <w:p w:rsidR="00E357E1" w:rsidRPr="00F32B22" w:rsidRDefault="00E357E1" w:rsidP="00E357E1">
      <w:pPr>
        <w:numPr>
          <w:ilvl w:val="0"/>
          <w:numId w:val="2"/>
        </w:numPr>
        <w:rPr>
          <w:sz w:val="28"/>
          <w:szCs w:val="32"/>
        </w:rPr>
      </w:pPr>
      <w:r>
        <w:rPr>
          <w:sz w:val="28"/>
          <w:szCs w:val="32"/>
        </w:rPr>
        <w:t xml:space="preserve">Applicants and recipients may reapply for a GCB scholarship annually. When re-applying, </w:t>
      </w:r>
      <w:r w:rsidRPr="00F32B22">
        <w:rPr>
          <w:sz w:val="28"/>
          <w:szCs w:val="32"/>
        </w:rPr>
        <w:t>all supporting documents must</w:t>
      </w:r>
      <w:r w:rsidRPr="00F32B22">
        <w:rPr>
          <w:sz w:val="28"/>
          <w:szCs w:val="32"/>
          <w:u w:val="single"/>
        </w:rPr>
        <w:t xml:space="preserve"> </w:t>
      </w:r>
      <w:r w:rsidRPr="00F32B22">
        <w:rPr>
          <w:sz w:val="28"/>
          <w:szCs w:val="32"/>
        </w:rPr>
        <w:t>be current.</w:t>
      </w:r>
    </w:p>
    <w:p w:rsidR="00E357E1" w:rsidRPr="00F32B22" w:rsidRDefault="00E357E1" w:rsidP="00E357E1">
      <w:pPr>
        <w:ind w:left="360"/>
        <w:rPr>
          <w:rFonts w:eastAsia="Batang"/>
          <w:sz w:val="28"/>
          <w:szCs w:val="28"/>
        </w:rPr>
      </w:pPr>
    </w:p>
    <w:p w:rsidR="008D6B16" w:rsidRDefault="00E357E1" w:rsidP="00E357E1">
      <w:pPr>
        <w:ind w:left="360"/>
        <w:rPr>
          <w:b/>
          <w:sz w:val="28"/>
          <w:szCs w:val="28"/>
        </w:rPr>
      </w:pPr>
      <w:r w:rsidRPr="00F32B22">
        <w:rPr>
          <w:rFonts w:eastAsia="Batang"/>
          <w:b/>
          <w:sz w:val="28"/>
          <w:szCs w:val="28"/>
        </w:rPr>
        <w:t>This application and all supporting documents must be se</w:t>
      </w:r>
      <w:r w:rsidR="00CF463E" w:rsidRPr="00F32B22">
        <w:rPr>
          <w:rFonts w:eastAsia="Batang"/>
          <w:b/>
          <w:sz w:val="28"/>
          <w:szCs w:val="28"/>
        </w:rPr>
        <w:t xml:space="preserve">nt </w:t>
      </w:r>
      <w:r w:rsidR="00B86186">
        <w:rPr>
          <w:rFonts w:eastAsia="Batang"/>
          <w:b/>
          <w:sz w:val="28"/>
          <w:szCs w:val="28"/>
        </w:rPr>
        <w:t xml:space="preserve">as attachments in a single </w:t>
      </w:r>
      <w:r w:rsidR="005C6829">
        <w:rPr>
          <w:rFonts w:eastAsia="Batang"/>
          <w:b/>
          <w:sz w:val="28"/>
          <w:szCs w:val="28"/>
        </w:rPr>
        <w:t>e</w:t>
      </w:r>
      <w:r w:rsidR="00F56658">
        <w:rPr>
          <w:rFonts w:eastAsia="Batang"/>
          <w:b/>
          <w:sz w:val="28"/>
          <w:szCs w:val="28"/>
        </w:rPr>
        <w:t>mail before March 9</w:t>
      </w:r>
      <w:r w:rsidR="00CF463E" w:rsidRPr="00F32B22">
        <w:rPr>
          <w:rFonts w:eastAsia="Batang"/>
          <w:b/>
          <w:sz w:val="28"/>
          <w:szCs w:val="28"/>
        </w:rPr>
        <w:t xml:space="preserve">, </w:t>
      </w:r>
      <w:r w:rsidR="00F56658">
        <w:rPr>
          <w:rFonts w:eastAsia="Batang"/>
          <w:b/>
          <w:sz w:val="28"/>
          <w:szCs w:val="28"/>
        </w:rPr>
        <w:t>2026</w:t>
      </w:r>
      <w:r w:rsidRPr="00F32B22">
        <w:rPr>
          <w:rFonts w:eastAsia="Batang"/>
          <w:b/>
          <w:sz w:val="28"/>
          <w:szCs w:val="28"/>
        </w:rPr>
        <w:t xml:space="preserve">, to: </w:t>
      </w:r>
      <w:r w:rsidRPr="00F32B22">
        <w:rPr>
          <w:b/>
          <w:sz w:val="28"/>
          <w:szCs w:val="28"/>
        </w:rPr>
        <w:t>Marj Schneid</w:t>
      </w:r>
      <w:r w:rsidR="00F1407D">
        <w:rPr>
          <w:b/>
          <w:sz w:val="28"/>
          <w:szCs w:val="28"/>
        </w:rPr>
        <w:t>er, Scholarship Committee Chair.</w:t>
      </w:r>
    </w:p>
    <w:p w:rsidR="00E357E1" w:rsidRPr="00F32B22" w:rsidRDefault="00E357E1" w:rsidP="00E357E1">
      <w:pPr>
        <w:ind w:left="360"/>
        <w:rPr>
          <w:b/>
          <w:sz w:val="28"/>
          <w:szCs w:val="28"/>
        </w:rPr>
      </w:pPr>
      <w:r w:rsidRPr="00F32B22">
        <w:rPr>
          <w:b/>
          <w:sz w:val="28"/>
          <w:szCs w:val="28"/>
        </w:rPr>
        <w:t xml:space="preserve">Email Address: </w:t>
      </w:r>
      <w:hyperlink r:id="rId8" w:history="1">
        <w:r w:rsidRPr="00F32B22">
          <w:rPr>
            <w:rStyle w:val="Hyperlink"/>
            <w:b/>
            <w:sz w:val="28"/>
            <w:szCs w:val="28"/>
          </w:rPr>
          <w:t>marjschneider@bellsouth.net</w:t>
        </w:r>
      </w:hyperlink>
    </w:p>
    <w:p w:rsidR="00E357E1" w:rsidRDefault="00E357E1" w:rsidP="00E357E1">
      <w:pPr>
        <w:ind w:left="360"/>
        <w:rPr>
          <w:rFonts w:eastAsia="Batang"/>
          <w:sz w:val="28"/>
          <w:szCs w:val="28"/>
        </w:rPr>
      </w:pPr>
    </w:p>
    <w:p w:rsidR="00E357E1" w:rsidRDefault="00E357E1" w:rsidP="00E357E1">
      <w:pPr>
        <w:ind w:left="360"/>
        <w:rPr>
          <w:rFonts w:eastAsia="Batang"/>
          <w:sz w:val="28"/>
          <w:szCs w:val="28"/>
        </w:rPr>
      </w:pPr>
      <w:r>
        <w:rPr>
          <w:rFonts w:eastAsia="Batang"/>
          <w:sz w:val="28"/>
          <w:szCs w:val="28"/>
        </w:rPr>
        <w:t>All information provided by applicants will be kept confidential.</w:t>
      </w:r>
    </w:p>
    <w:p w:rsidR="00E357E1" w:rsidRDefault="00E357E1" w:rsidP="00E357E1">
      <w:pPr>
        <w:rPr>
          <w:sz w:val="28"/>
          <w:szCs w:val="32"/>
        </w:rPr>
      </w:pPr>
    </w:p>
    <w:p w:rsidR="00E357E1" w:rsidRDefault="00E357E1">
      <w:pPr>
        <w:rPr>
          <w:b/>
          <w:sz w:val="28"/>
          <w:szCs w:val="28"/>
        </w:rPr>
      </w:pPr>
      <w:r>
        <w:rPr>
          <w:b/>
          <w:sz w:val="28"/>
          <w:szCs w:val="28"/>
        </w:rPr>
        <w:br w:type="page"/>
      </w:r>
    </w:p>
    <w:p w:rsidR="00164945" w:rsidRPr="003B4D32" w:rsidRDefault="005C58B4" w:rsidP="00F32B22">
      <w:pPr>
        <w:jc w:val="center"/>
        <w:rPr>
          <w:b/>
          <w:sz w:val="28"/>
          <w:szCs w:val="28"/>
        </w:rPr>
      </w:pPr>
      <w:r w:rsidRPr="003B4D32">
        <w:rPr>
          <w:b/>
          <w:sz w:val="28"/>
          <w:szCs w:val="28"/>
        </w:rPr>
        <w:lastRenderedPageBreak/>
        <w:t xml:space="preserve">Alfred </w:t>
      </w:r>
      <w:r w:rsidR="00D12A83">
        <w:rPr>
          <w:b/>
          <w:sz w:val="28"/>
          <w:szCs w:val="28"/>
        </w:rPr>
        <w:t xml:space="preserve">and Cora </w:t>
      </w:r>
      <w:r w:rsidRPr="003B4D32">
        <w:rPr>
          <w:b/>
          <w:sz w:val="28"/>
          <w:szCs w:val="28"/>
        </w:rPr>
        <w:t>Camp Memorial Scholarship</w:t>
      </w:r>
    </w:p>
    <w:p w:rsidR="00164945" w:rsidRPr="00E20282" w:rsidRDefault="00164945" w:rsidP="00F32B22">
      <w:pPr>
        <w:jc w:val="center"/>
        <w:rPr>
          <w:b/>
          <w:sz w:val="28"/>
          <w:szCs w:val="28"/>
        </w:rPr>
      </w:pPr>
      <w:r w:rsidRPr="00E20282">
        <w:rPr>
          <w:b/>
          <w:sz w:val="28"/>
          <w:szCs w:val="28"/>
        </w:rPr>
        <w:t>Application Form</w:t>
      </w:r>
    </w:p>
    <w:p w:rsidR="00164945" w:rsidRDefault="00164945">
      <w:pPr>
        <w:rPr>
          <w:b/>
          <w:u w:val="single"/>
        </w:rPr>
      </w:pPr>
    </w:p>
    <w:p w:rsidR="00D01C62" w:rsidRPr="00E20282" w:rsidRDefault="00D01C62">
      <w:pPr>
        <w:rPr>
          <w:b/>
          <w:sz w:val="28"/>
          <w:szCs w:val="28"/>
          <w:u w:val="single"/>
        </w:rPr>
      </w:pPr>
      <w:bookmarkStart w:id="0" w:name="_GoBack"/>
      <w:bookmarkEnd w:id="0"/>
      <w:r w:rsidRPr="00E20282">
        <w:rPr>
          <w:b/>
          <w:sz w:val="28"/>
          <w:szCs w:val="28"/>
          <w:u w:val="single"/>
        </w:rPr>
        <w:t>This form must be typewritten.</w:t>
      </w:r>
    </w:p>
    <w:p w:rsidR="00D01C62" w:rsidRPr="003B4D32" w:rsidRDefault="00D01C62">
      <w:pPr>
        <w:rPr>
          <w:b/>
          <w:u w:val="single"/>
        </w:rPr>
      </w:pPr>
    </w:p>
    <w:p w:rsidR="00164945" w:rsidRPr="00706637" w:rsidRDefault="00164945">
      <w:pPr>
        <w:rPr>
          <w:rFonts w:eastAsia="Batang"/>
        </w:rPr>
      </w:pPr>
      <w:r w:rsidRPr="00706637">
        <w:rPr>
          <w:rFonts w:eastAsia="Batang"/>
          <w:sz w:val="28"/>
          <w:szCs w:val="28"/>
        </w:rPr>
        <w:t>Name</w:t>
      </w:r>
      <w:r w:rsidRPr="00706637">
        <w:rPr>
          <w:rFonts w:eastAsia="Batang"/>
        </w:rPr>
        <w:t xml:space="preserve">: </w:t>
      </w:r>
    </w:p>
    <w:p w:rsidR="00164945" w:rsidRPr="00706637" w:rsidRDefault="00164945">
      <w:pPr>
        <w:rPr>
          <w:rFonts w:eastAsia="Batang"/>
        </w:rPr>
      </w:pPr>
    </w:p>
    <w:p w:rsidR="00164945" w:rsidRPr="00706637" w:rsidRDefault="00164945">
      <w:pPr>
        <w:rPr>
          <w:rFonts w:eastAsia="Batang"/>
        </w:rPr>
      </w:pPr>
      <w:r w:rsidRPr="00706637">
        <w:rPr>
          <w:rFonts w:eastAsia="Batang"/>
          <w:sz w:val="28"/>
          <w:szCs w:val="28"/>
        </w:rPr>
        <w:t>Address:</w:t>
      </w:r>
      <w:r w:rsidRPr="00706637">
        <w:rPr>
          <w:rFonts w:eastAsia="Batang"/>
        </w:rPr>
        <w:t xml:space="preserve"> </w:t>
      </w:r>
    </w:p>
    <w:p w:rsidR="00164945" w:rsidRPr="00706637" w:rsidRDefault="00164945">
      <w:pPr>
        <w:rPr>
          <w:rFonts w:eastAsia="Batang"/>
        </w:rPr>
      </w:pPr>
    </w:p>
    <w:p w:rsidR="00164945" w:rsidRPr="00706637" w:rsidRDefault="00164945">
      <w:pPr>
        <w:ind w:left="-180" w:firstLine="180"/>
        <w:rPr>
          <w:rFonts w:eastAsia="Batang"/>
        </w:rPr>
      </w:pPr>
      <w:r w:rsidRPr="00706637">
        <w:rPr>
          <w:rFonts w:eastAsia="Batang"/>
          <w:sz w:val="28"/>
          <w:szCs w:val="28"/>
        </w:rPr>
        <w:t>City</w:t>
      </w:r>
      <w:r w:rsidR="00892A60">
        <w:rPr>
          <w:rFonts w:eastAsia="Batang"/>
        </w:rPr>
        <w:t xml:space="preserve">: </w:t>
      </w:r>
      <w:r w:rsidR="00DC4CB2" w:rsidRPr="00706637">
        <w:rPr>
          <w:rFonts w:eastAsia="Batang"/>
        </w:rPr>
        <w:t xml:space="preserve"> </w:t>
      </w:r>
      <w:r w:rsidRPr="00706637">
        <w:rPr>
          <w:rFonts w:eastAsia="Batang"/>
          <w:sz w:val="28"/>
          <w:szCs w:val="28"/>
        </w:rPr>
        <w:t>State</w:t>
      </w:r>
      <w:r w:rsidR="00DC4CB2" w:rsidRPr="00706637">
        <w:rPr>
          <w:rFonts w:eastAsia="Batang"/>
        </w:rPr>
        <w:t xml:space="preserve">:  </w:t>
      </w:r>
      <w:r w:rsidRPr="00706637">
        <w:rPr>
          <w:rFonts w:eastAsia="Batang"/>
          <w:sz w:val="28"/>
          <w:szCs w:val="28"/>
        </w:rPr>
        <w:t>Zip</w:t>
      </w:r>
      <w:r w:rsidRPr="00706637">
        <w:rPr>
          <w:rFonts w:eastAsia="Batang"/>
        </w:rPr>
        <w:t xml:space="preserve">: </w:t>
      </w:r>
    </w:p>
    <w:p w:rsidR="00164945" w:rsidRPr="00706637" w:rsidRDefault="00164945">
      <w:pPr>
        <w:rPr>
          <w:rFonts w:eastAsia="Batang"/>
        </w:rPr>
      </w:pPr>
    </w:p>
    <w:p w:rsidR="00164945" w:rsidRPr="00706637" w:rsidRDefault="00DC4CB2">
      <w:pPr>
        <w:rPr>
          <w:rFonts w:eastAsia="Batang"/>
        </w:rPr>
      </w:pPr>
      <w:r w:rsidRPr="00706637">
        <w:rPr>
          <w:rFonts w:eastAsia="Batang"/>
          <w:sz w:val="28"/>
          <w:szCs w:val="28"/>
        </w:rPr>
        <w:t xml:space="preserve">Phone: </w:t>
      </w:r>
      <w:r w:rsidR="00164945" w:rsidRPr="00706637">
        <w:rPr>
          <w:rFonts w:eastAsia="Batang"/>
        </w:rPr>
        <w:t xml:space="preserve"> </w:t>
      </w:r>
      <w:r w:rsidRPr="00706637">
        <w:rPr>
          <w:rFonts w:eastAsia="Batang"/>
          <w:sz w:val="28"/>
          <w:szCs w:val="28"/>
        </w:rPr>
        <w:t>Alternate Phone</w:t>
      </w:r>
      <w:r w:rsidR="00164945" w:rsidRPr="00706637">
        <w:rPr>
          <w:rFonts w:eastAsia="Batang"/>
          <w:sz w:val="28"/>
          <w:szCs w:val="28"/>
        </w:rPr>
        <w:t>:</w:t>
      </w:r>
      <w:r w:rsidR="00164945" w:rsidRPr="00706637">
        <w:rPr>
          <w:rFonts w:eastAsia="Batang"/>
        </w:rPr>
        <w:t xml:space="preserve"> </w:t>
      </w:r>
    </w:p>
    <w:p w:rsidR="00164945" w:rsidRPr="00706637" w:rsidRDefault="00164945">
      <w:pPr>
        <w:rPr>
          <w:rFonts w:eastAsia="Batang"/>
        </w:rPr>
      </w:pPr>
    </w:p>
    <w:p w:rsidR="00164945" w:rsidRPr="00706637" w:rsidRDefault="00164945">
      <w:pPr>
        <w:rPr>
          <w:rFonts w:eastAsia="Batang"/>
        </w:rPr>
      </w:pPr>
      <w:r w:rsidRPr="00706637">
        <w:rPr>
          <w:rFonts w:eastAsia="Batang"/>
          <w:sz w:val="28"/>
          <w:szCs w:val="28"/>
        </w:rPr>
        <w:t>E-mail</w:t>
      </w:r>
      <w:r w:rsidRPr="00706637">
        <w:rPr>
          <w:rFonts w:eastAsia="Batang"/>
        </w:rPr>
        <w:t xml:space="preserve">: </w:t>
      </w:r>
    </w:p>
    <w:p w:rsidR="00164945" w:rsidRPr="00706637" w:rsidRDefault="00164945">
      <w:pPr>
        <w:rPr>
          <w:rFonts w:eastAsia="Batang"/>
          <w:sz w:val="28"/>
          <w:szCs w:val="28"/>
        </w:rPr>
      </w:pPr>
    </w:p>
    <w:p w:rsidR="00164945" w:rsidRPr="00706637" w:rsidRDefault="00164945">
      <w:pPr>
        <w:rPr>
          <w:rFonts w:eastAsia="Batang"/>
        </w:rPr>
      </w:pPr>
      <w:r w:rsidRPr="00706637">
        <w:rPr>
          <w:rFonts w:eastAsia="Batang"/>
          <w:sz w:val="28"/>
          <w:szCs w:val="28"/>
        </w:rPr>
        <w:t>Date of Birth</w:t>
      </w:r>
      <w:r w:rsidRPr="00706637">
        <w:rPr>
          <w:rFonts w:eastAsia="Batang"/>
        </w:rPr>
        <w:t xml:space="preserve">: </w:t>
      </w:r>
    </w:p>
    <w:p w:rsidR="00164945" w:rsidRPr="00706637" w:rsidRDefault="00164945">
      <w:pPr>
        <w:rPr>
          <w:rFonts w:eastAsia="Batang"/>
        </w:rPr>
      </w:pPr>
    </w:p>
    <w:p w:rsidR="00164945" w:rsidRPr="00706637" w:rsidRDefault="00164945">
      <w:pPr>
        <w:rPr>
          <w:rFonts w:eastAsia="Batang"/>
        </w:rPr>
      </w:pPr>
      <w:r w:rsidRPr="00706637">
        <w:rPr>
          <w:rFonts w:eastAsia="Batang"/>
          <w:sz w:val="28"/>
          <w:szCs w:val="28"/>
        </w:rPr>
        <w:t>Last High School Attended</w:t>
      </w:r>
      <w:r w:rsidR="009A1AAC">
        <w:rPr>
          <w:rFonts w:eastAsia="Batang"/>
          <w:sz w:val="28"/>
          <w:szCs w:val="28"/>
        </w:rPr>
        <w:t xml:space="preserve"> and its Location</w:t>
      </w:r>
      <w:r w:rsidRPr="00706637">
        <w:rPr>
          <w:rFonts w:eastAsia="Batang"/>
        </w:rPr>
        <w:t xml:space="preserve">: </w:t>
      </w:r>
      <w:r w:rsidRPr="00706637">
        <w:rPr>
          <w:rFonts w:eastAsia="Batang"/>
        </w:rPr>
        <w:br/>
      </w:r>
    </w:p>
    <w:p w:rsidR="00164945" w:rsidRPr="00706637" w:rsidRDefault="00164945">
      <w:pPr>
        <w:rPr>
          <w:rFonts w:eastAsia="Batang"/>
        </w:rPr>
      </w:pPr>
      <w:r w:rsidRPr="00706637">
        <w:rPr>
          <w:rFonts w:eastAsia="Batang"/>
          <w:sz w:val="28"/>
          <w:szCs w:val="28"/>
        </w:rPr>
        <w:t xml:space="preserve">Date of </w:t>
      </w:r>
      <w:r w:rsidR="00D01C62">
        <w:rPr>
          <w:rFonts w:eastAsia="Batang"/>
          <w:sz w:val="28"/>
          <w:szCs w:val="28"/>
        </w:rPr>
        <w:t xml:space="preserve">High School </w:t>
      </w:r>
      <w:r w:rsidRPr="00706637">
        <w:rPr>
          <w:rFonts w:eastAsia="Batang"/>
          <w:sz w:val="28"/>
          <w:szCs w:val="28"/>
        </w:rPr>
        <w:t>Graduation or GED Equivalence</w:t>
      </w:r>
      <w:r w:rsidRPr="00706637">
        <w:rPr>
          <w:rFonts w:eastAsia="Batang"/>
        </w:rPr>
        <w:t xml:space="preserve">: </w:t>
      </w:r>
    </w:p>
    <w:p w:rsidR="00164945" w:rsidRPr="00706637" w:rsidRDefault="00164945">
      <w:pPr>
        <w:rPr>
          <w:rFonts w:eastAsia="Batang"/>
        </w:rPr>
      </w:pPr>
    </w:p>
    <w:p w:rsidR="00164945" w:rsidRPr="00706637" w:rsidRDefault="00DC4CB2">
      <w:pPr>
        <w:rPr>
          <w:rFonts w:eastAsia="Batang"/>
        </w:rPr>
      </w:pPr>
      <w:r w:rsidRPr="00706637">
        <w:rPr>
          <w:rFonts w:eastAsia="Batang"/>
          <w:sz w:val="28"/>
          <w:szCs w:val="28"/>
        </w:rPr>
        <w:t>Post-</w:t>
      </w:r>
      <w:r w:rsidR="00164945" w:rsidRPr="00706637">
        <w:rPr>
          <w:rFonts w:eastAsia="Batang"/>
          <w:sz w:val="28"/>
          <w:szCs w:val="28"/>
        </w:rPr>
        <w:t xml:space="preserve">Secondary Schools </w:t>
      </w:r>
      <w:r w:rsidR="00D01C62">
        <w:rPr>
          <w:rFonts w:eastAsia="Batang"/>
          <w:sz w:val="28"/>
          <w:szCs w:val="28"/>
        </w:rPr>
        <w:t xml:space="preserve">Previously </w:t>
      </w:r>
      <w:r w:rsidR="00164945" w:rsidRPr="00706637">
        <w:rPr>
          <w:rFonts w:eastAsia="Batang"/>
          <w:sz w:val="28"/>
          <w:szCs w:val="28"/>
        </w:rPr>
        <w:t>Attended</w:t>
      </w:r>
      <w:r w:rsidR="00164945" w:rsidRPr="00706637">
        <w:rPr>
          <w:rFonts w:eastAsia="Batang"/>
        </w:rPr>
        <w:t xml:space="preserve">: </w:t>
      </w:r>
    </w:p>
    <w:p w:rsidR="00164945" w:rsidRPr="00706637" w:rsidRDefault="00164945">
      <w:pPr>
        <w:rPr>
          <w:rFonts w:eastAsia="Batang"/>
        </w:rPr>
      </w:pPr>
    </w:p>
    <w:p w:rsidR="00164945" w:rsidRPr="00706637" w:rsidRDefault="00164945">
      <w:pPr>
        <w:rPr>
          <w:rFonts w:eastAsia="Batang"/>
        </w:rPr>
      </w:pPr>
    </w:p>
    <w:p w:rsidR="00164945" w:rsidRPr="00706637" w:rsidRDefault="00164945">
      <w:pPr>
        <w:rPr>
          <w:rFonts w:eastAsia="Batang"/>
        </w:rPr>
      </w:pPr>
      <w:r w:rsidRPr="00706637">
        <w:rPr>
          <w:rFonts w:eastAsia="Batang"/>
          <w:sz w:val="28"/>
          <w:szCs w:val="28"/>
        </w:rPr>
        <w:t>Dates Attended</w:t>
      </w:r>
      <w:r w:rsidRPr="00706637">
        <w:rPr>
          <w:rFonts w:eastAsia="Batang"/>
        </w:rPr>
        <w:t xml:space="preserve">: </w:t>
      </w:r>
    </w:p>
    <w:p w:rsidR="00DC4CB2" w:rsidRPr="00706637" w:rsidRDefault="00DC4CB2">
      <w:pPr>
        <w:rPr>
          <w:rFonts w:eastAsia="Batang"/>
        </w:rPr>
      </w:pPr>
    </w:p>
    <w:p w:rsidR="00164945" w:rsidRPr="00706637" w:rsidRDefault="00164945">
      <w:pPr>
        <w:rPr>
          <w:rFonts w:eastAsia="Batang"/>
          <w:sz w:val="28"/>
          <w:szCs w:val="28"/>
        </w:rPr>
      </w:pPr>
      <w:r w:rsidRPr="00706637">
        <w:rPr>
          <w:rFonts w:eastAsia="Batang"/>
          <w:sz w:val="28"/>
          <w:szCs w:val="28"/>
        </w:rPr>
        <w:t xml:space="preserve">Type of </w:t>
      </w:r>
      <w:r w:rsidR="00D01C62">
        <w:rPr>
          <w:rFonts w:eastAsia="Batang"/>
          <w:sz w:val="28"/>
          <w:szCs w:val="28"/>
        </w:rPr>
        <w:t xml:space="preserve">Post-Secondary </w:t>
      </w:r>
      <w:r w:rsidRPr="00706637">
        <w:rPr>
          <w:rFonts w:eastAsia="Batang"/>
          <w:sz w:val="28"/>
          <w:szCs w:val="28"/>
        </w:rPr>
        <w:t xml:space="preserve">Program and Name of School </w:t>
      </w:r>
      <w:r w:rsidR="00D01C62">
        <w:rPr>
          <w:rFonts w:eastAsia="Batang"/>
          <w:sz w:val="28"/>
          <w:szCs w:val="28"/>
        </w:rPr>
        <w:t xml:space="preserve">where </w:t>
      </w:r>
      <w:r w:rsidRPr="00706637">
        <w:rPr>
          <w:rFonts w:eastAsia="Batang"/>
          <w:sz w:val="28"/>
          <w:szCs w:val="28"/>
        </w:rPr>
        <w:t xml:space="preserve">applicant </w:t>
      </w:r>
      <w:r w:rsidR="00D01C62">
        <w:rPr>
          <w:rFonts w:eastAsia="Batang"/>
          <w:sz w:val="28"/>
          <w:szCs w:val="28"/>
        </w:rPr>
        <w:t xml:space="preserve">has been accepted or </w:t>
      </w:r>
      <w:r w:rsidRPr="00706637">
        <w:rPr>
          <w:rFonts w:eastAsia="Batang"/>
          <w:sz w:val="28"/>
          <w:szCs w:val="28"/>
        </w:rPr>
        <w:t xml:space="preserve">is currently enrolled: </w:t>
      </w:r>
    </w:p>
    <w:p w:rsidR="00164945" w:rsidRPr="00706637" w:rsidRDefault="00164945">
      <w:pPr>
        <w:rPr>
          <w:rFonts w:eastAsia="Batang"/>
          <w:sz w:val="28"/>
          <w:szCs w:val="28"/>
        </w:rPr>
      </w:pPr>
    </w:p>
    <w:p w:rsidR="00164945" w:rsidRPr="00706637" w:rsidRDefault="00164945">
      <w:pPr>
        <w:rPr>
          <w:rFonts w:eastAsia="Batang"/>
        </w:rPr>
      </w:pPr>
    </w:p>
    <w:p w:rsidR="00164945" w:rsidRPr="00706637" w:rsidRDefault="00164945">
      <w:pPr>
        <w:rPr>
          <w:rFonts w:eastAsia="Batang"/>
        </w:rPr>
      </w:pPr>
      <w:r w:rsidRPr="00706637">
        <w:rPr>
          <w:rFonts w:eastAsia="Batang"/>
          <w:sz w:val="28"/>
          <w:szCs w:val="28"/>
        </w:rPr>
        <w:t xml:space="preserve">Name (s) of Parent (s): </w:t>
      </w:r>
      <w:r w:rsidRPr="00706637">
        <w:rPr>
          <w:rFonts w:eastAsia="Batang"/>
          <w:sz w:val="28"/>
          <w:szCs w:val="28"/>
        </w:rPr>
        <w:br/>
      </w:r>
      <w:r w:rsidRPr="00706637">
        <w:rPr>
          <w:rFonts w:eastAsia="Batang"/>
          <w:sz w:val="28"/>
          <w:szCs w:val="28"/>
        </w:rPr>
        <w:br/>
        <w:t>Address (if different from that of applicant):</w:t>
      </w:r>
      <w:r w:rsidRPr="00706637">
        <w:rPr>
          <w:rFonts w:eastAsia="Batang"/>
        </w:rPr>
        <w:t xml:space="preserve"> </w:t>
      </w:r>
    </w:p>
    <w:p w:rsidR="00164945" w:rsidRPr="00706637" w:rsidRDefault="00164945">
      <w:pPr>
        <w:rPr>
          <w:rFonts w:eastAsia="Batang"/>
        </w:rPr>
      </w:pPr>
    </w:p>
    <w:p w:rsidR="00706637" w:rsidRPr="00706637" w:rsidRDefault="00706637" w:rsidP="00706637">
      <w:pPr>
        <w:ind w:left="-180" w:firstLine="180"/>
        <w:rPr>
          <w:rFonts w:eastAsia="Batang"/>
        </w:rPr>
      </w:pPr>
      <w:r w:rsidRPr="00706637">
        <w:rPr>
          <w:rFonts w:eastAsia="Batang"/>
          <w:sz w:val="28"/>
          <w:szCs w:val="28"/>
        </w:rPr>
        <w:t>City</w:t>
      </w:r>
      <w:r w:rsidR="008D6B16">
        <w:rPr>
          <w:rFonts w:eastAsia="Batang"/>
        </w:rPr>
        <w:t xml:space="preserve">: </w:t>
      </w:r>
      <w:r w:rsidRPr="00706637">
        <w:rPr>
          <w:rFonts w:eastAsia="Batang"/>
          <w:sz w:val="28"/>
          <w:szCs w:val="28"/>
        </w:rPr>
        <w:t>State</w:t>
      </w:r>
      <w:r w:rsidRPr="00706637">
        <w:rPr>
          <w:rFonts w:eastAsia="Batang"/>
        </w:rPr>
        <w:t xml:space="preserve">:  </w:t>
      </w:r>
      <w:r w:rsidRPr="00706637">
        <w:rPr>
          <w:rFonts w:eastAsia="Batang"/>
          <w:sz w:val="28"/>
          <w:szCs w:val="28"/>
        </w:rPr>
        <w:t>Zip</w:t>
      </w:r>
      <w:r w:rsidRPr="00706637">
        <w:rPr>
          <w:rFonts w:eastAsia="Batang"/>
        </w:rPr>
        <w:t xml:space="preserve">: </w:t>
      </w:r>
    </w:p>
    <w:p w:rsidR="00164945" w:rsidRDefault="00164945">
      <w:pPr>
        <w:rPr>
          <w:rFonts w:eastAsia="Batang"/>
        </w:rPr>
      </w:pPr>
    </w:p>
    <w:p w:rsidR="001D2DE7" w:rsidRDefault="001D2DE7">
      <w:pPr>
        <w:rPr>
          <w:rFonts w:eastAsia="Batang"/>
        </w:rPr>
      </w:pPr>
      <w:r>
        <w:rPr>
          <w:rFonts w:eastAsia="Batang"/>
        </w:rPr>
        <w:t>Other scholarships applied for or awarded:</w:t>
      </w:r>
    </w:p>
    <w:p w:rsidR="001D2DE7" w:rsidRDefault="001D2DE7">
      <w:pPr>
        <w:rPr>
          <w:rFonts w:eastAsia="Batang"/>
        </w:rPr>
      </w:pPr>
    </w:p>
    <w:p w:rsidR="001D2DE7" w:rsidRPr="00706637" w:rsidRDefault="001D2DE7">
      <w:pPr>
        <w:rPr>
          <w:rFonts w:eastAsia="Batang"/>
        </w:rPr>
      </w:pPr>
      <w:r>
        <w:rPr>
          <w:rFonts w:eastAsia="Batang"/>
        </w:rPr>
        <w:t>Whether applicant is receiving support from the Georgia Vocational Rehabilitation Agency, yes or no:</w:t>
      </w:r>
    </w:p>
    <w:p w:rsidR="001D2DE7" w:rsidRDefault="001D2DE7" w:rsidP="007427A5">
      <w:pPr>
        <w:rPr>
          <w:rFonts w:eastAsia="Batang"/>
          <w:b/>
          <w:sz w:val="28"/>
          <w:szCs w:val="28"/>
        </w:rPr>
      </w:pPr>
    </w:p>
    <w:p w:rsidR="001D2DE7" w:rsidRDefault="001D2DE7" w:rsidP="007427A5">
      <w:pPr>
        <w:rPr>
          <w:rFonts w:eastAsia="Batang"/>
          <w:b/>
          <w:sz w:val="28"/>
          <w:szCs w:val="28"/>
        </w:rPr>
      </w:pPr>
    </w:p>
    <w:p w:rsidR="007427A5" w:rsidRPr="00F32B22" w:rsidRDefault="00164945" w:rsidP="007427A5">
      <w:pPr>
        <w:rPr>
          <w:b/>
          <w:sz w:val="28"/>
          <w:szCs w:val="28"/>
        </w:rPr>
      </w:pPr>
      <w:r w:rsidRPr="00F32B22">
        <w:rPr>
          <w:rFonts w:eastAsia="Batang"/>
          <w:b/>
          <w:sz w:val="28"/>
          <w:szCs w:val="28"/>
        </w:rPr>
        <w:t xml:space="preserve">This application and all supporting documents must be </w:t>
      </w:r>
      <w:r w:rsidR="00706637" w:rsidRPr="00F32B22">
        <w:rPr>
          <w:rFonts w:eastAsia="Batang"/>
          <w:b/>
          <w:sz w:val="28"/>
          <w:szCs w:val="28"/>
        </w:rPr>
        <w:t>sent by email before</w:t>
      </w:r>
      <w:r w:rsidR="00F56658">
        <w:rPr>
          <w:rFonts w:eastAsia="Batang"/>
          <w:b/>
          <w:sz w:val="28"/>
          <w:szCs w:val="28"/>
        </w:rPr>
        <w:t xml:space="preserve"> March 9</w:t>
      </w:r>
      <w:r w:rsidR="003E28E2" w:rsidRPr="00F32B22">
        <w:rPr>
          <w:rFonts w:eastAsia="Batang"/>
          <w:b/>
          <w:sz w:val="28"/>
          <w:szCs w:val="28"/>
        </w:rPr>
        <w:t xml:space="preserve">, </w:t>
      </w:r>
      <w:r w:rsidR="00F56658">
        <w:rPr>
          <w:rFonts w:eastAsia="Batang"/>
          <w:b/>
          <w:sz w:val="28"/>
          <w:szCs w:val="28"/>
        </w:rPr>
        <w:t>2026</w:t>
      </w:r>
      <w:r w:rsidR="00B33D81" w:rsidRPr="00F32B22">
        <w:rPr>
          <w:rFonts w:eastAsia="Batang"/>
          <w:b/>
          <w:sz w:val="28"/>
          <w:szCs w:val="28"/>
        </w:rPr>
        <w:t>,</w:t>
      </w:r>
      <w:r w:rsidR="00706637" w:rsidRPr="00F32B22">
        <w:rPr>
          <w:rFonts w:eastAsia="Batang"/>
          <w:b/>
          <w:sz w:val="28"/>
          <w:szCs w:val="28"/>
        </w:rPr>
        <w:t xml:space="preserve"> to: </w:t>
      </w:r>
      <w:r w:rsidR="00706637" w:rsidRPr="00F32B22">
        <w:rPr>
          <w:b/>
          <w:sz w:val="28"/>
          <w:szCs w:val="28"/>
        </w:rPr>
        <w:t>Marj Schneid</w:t>
      </w:r>
      <w:r w:rsidR="00F1407D">
        <w:rPr>
          <w:b/>
          <w:sz w:val="28"/>
          <w:szCs w:val="28"/>
        </w:rPr>
        <w:t>er, Scholarship Committee Chair.</w:t>
      </w:r>
      <w:r w:rsidR="00706637" w:rsidRPr="00F32B22">
        <w:rPr>
          <w:b/>
          <w:sz w:val="28"/>
          <w:szCs w:val="28"/>
        </w:rPr>
        <w:t xml:space="preserve"> Email A</w:t>
      </w:r>
      <w:r w:rsidR="007427A5" w:rsidRPr="00F32B22">
        <w:rPr>
          <w:b/>
          <w:sz w:val="28"/>
          <w:szCs w:val="28"/>
        </w:rPr>
        <w:t xml:space="preserve">ddress: </w:t>
      </w:r>
      <w:hyperlink r:id="rId9" w:history="1">
        <w:r w:rsidR="009A1AAC" w:rsidRPr="00F32B22">
          <w:rPr>
            <w:rStyle w:val="Hyperlink"/>
            <w:b/>
            <w:sz w:val="28"/>
            <w:szCs w:val="28"/>
          </w:rPr>
          <w:t>marjschneider@bellsouth.net</w:t>
        </w:r>
      </w:hyperlink>
    </w:p>
    <w:sectPr w:rsidR="007427A5" w:rsidRPr="00F32B22">
      <w:footerReference w:type="default" r:id="rId10"/>
      <w:pgSz w:w="12240" w:h="15840"/>
      <w:pgMar w:top="540" w:right="540" w:bottom="18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FBF" w:rsidRDefault="00D41FBF" w:rsidP="007B6C7A">
      <w:r>
        <w:separator/>
      </w:r>
    </w:p>
  </w:endnote>
  <w:endnote w:type="continuationSeparator" w:id="0">
    <w:p w:rsidR="00D41FBF" w:rsidRDefault="00D41FBF" w:rsidP="007B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46140"/>
      <w:docPartObj>
        <w:docPartGallery w:val="Page Numbers (Bottom of Page)"/>
        <w:docPartUnique/>
      </w:docPartObj>
    </w:sdtPr>
    <w:sdtEndPr/>
    <w:sdtContent>
      <w:sdt>
        <w:sdtPr>
          <w:id w:val="860082579"/>
          <w:docPartObj>
            <w:docPartGallery w:val="Page Numbers (Top of Page)"/>
            <w:docPartUnique/>
          </w:docPartObj>
        </w:sdtPr>
        <w:sdtEndPr/>
        <w:sdtContent>
          <w:p w:rsidR="00E20282" w:rsidRDefault="00E20282">
            <w:pPr>
              <w:pStyle w:val="Footer"/>
              <w:jc w:val="right"/>
            </w:pPr>
            <w:r>
              <w:t xml:space="preserve">Page </w:t>
            </w:r>
            <w:r>
              <w:rPr>
                <w:b/>
                <w:bCs/>
              </w:rPr>
              <w:fldChar w:fldCharType="begin"/>
            </w:r>
            <w:r>
              <w:rPr>
                <w:b/>
                <w:bCs/>
              </w:rPr>
              <w:instrText xml:space="preserve"> PAGE </w:instrText>
            </w:r>
            <w:r>
              <w:rPr>
                <w:b/>
                <w:bCs/>
              </w:rPr>
              <w:fldChar w:fldCharType="separate"/>
            </w:r>
            <w:r w:rsidR="002237A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237AC">
              <w:rPr>
                <w:b/>
                <w:bCs/>
                <w:noProof/>
              </w:rPr>
              <w:t>3</w:t>
            </w:r>
            <w:r>
              <w:rPr>
                <w:b/>
                <w:bCs/>
              </w:rPr>
              <w:fldChar w:fldCharType="end"/>
            </w:r>
          </w:p>
        </w:sdtContent>
      </w:sdt>
    </w:sdtContent>
  </w:sdt>
  <w:p w:rsidR="00E20282" w:rsidRDefault="00E20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FBF" w:rsidRDefault="00D41FBF" w:rsidP="007B6C7A">
      <w:r>
        <w:separator/>
      </w:r>
    </w:p>
  </w:footnote>
  <w:footnote w:type="continuationSeparator" w:id="0">
    <w:p w:rsidR="00D41FBF" w:rsidRDefault="00D41FBF" w:rsidP="007B6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722D"/>
    <w:multiLevelType w:val="hybridMultilevel"/>
    <w:tmpl w:val="34DAD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53"/>
    <w:rsid w:val="000E4FE2"/>
    <w:rsid w:val="00164945"/>
    <w:rsid w:val="00166708"/>
    <w:rsid w:val="00181AE3"/>
    <w:rsid w:val="00191E49"/>
    <w:rsid w:val="001A14A2"/>
    <w:rsid w:val="001B16AC"/>
    <w:rsid w:val="001D2DE7"/>
    <w:rsid w:val="001D7809"/>
    <w:rsid w:val="001F73AC"/>
    <w:rsid w:val="00202DB6"/>
    <w:rsid w:val="00207990"/>
    <w:rsid w:val="002237AC"/>
    <w:rsid w:val="002333D5"/>
    <w:rsid w:val="002957A1"/>
    <w:rsid w:val="003203A8"/>
    <w:rsid w:val="00336088"/>
    <w:rsid w:val="00370CBF"/>
    <w:rsid w:val="00373E0D"/>
    <w:rsid w:val="003856AA"/>
    <w:rsid w:val="003B4D32"/>
    <w:rsid w:val="003E28E2"/>
    <w:rsid w:val="004322F4"/>
    <w:rsid w:val="004508E8"/>
    <w:rsid w:val="00476AF5"/>
    <w:rsid w:val="00525963"/>
    <w:rsid w:val="00570657"/>
    <w:rsid w:val="00586F38"/>
    <w:rsid w:val="00595600"/>
    <w:rsid w:val="005C58B4"/>
    <w:rsid w:val="005C6829"/>
    <w:rsid w:val="005F6AE7"/>
    <w:rsid w:val="00622C13"/>
    <w:rsid w:val="006B49D1"/>
    <w:rsid w:val="006C0F30"/>
    <w:rsid w:val="006D4FC5"/>
    <w:rsid w:val="00706637"/>
    <w:rsid w:val="00740BFF"/>
    <w:rsid w:val="007427A5"/>
    <w:rsid w:val="00744B0D"/>
    <w:rsid w:val="00797284"/>
    <w:rsid w:val="007B6C7A"/>
    <w:rsid w:val="007D230B"/>
    <w:rsid w:val="00880E29"/>
    <w:rsid w:val="00892A60"/>
    <w:rsid w:val="008C4914"/>
    <w:rsid w:val="008D6B16"/>
    <w:rsid w:val="008E6557"/>
    <w:rsid w:val="008F17E8"/>
    <w:rsid w:val="00925EEB"/>
    <w:rsid w:val="009533B8"/>
    <w:rsid w:val="0096605B"/>
    <w:rsid w:val="009808FE"/>
    <w:rsid w:val="00984CD0"/>
    <w:rsid w:val="00995952"/>
    <w:rsid w:val="009A1AAC"/>
    <w:rsid w:val="009B72D9"/>
    <w:rsid w:val="00A17753"/>
    <w:rsid w:val="00A46B1A"/>
    <w:rsid w:val="00A83157"/>
    <w:rsid w:val="00A8739F"/>
    <w:rsid w:val="00AF236B"/>
    <w:rsid w:val="00B33D81"/>
    <w:rsid w:val="00B56681"/>
    <w:rsid w:val="00B6103A"/>
    <w:rsid w:val="00B86186"/>
    <w:rsid w:val="00B90B8A"/>
    <w:rsid w:val="00C54B9B"/>
    <w:rsid w:val="00CE1D13"/>
    <w:rsid w:val="00CF1BF1"/>
    <w:rsid w:val="00CF463E"/>
    <w:rsid w:val="00D01C62"/>
    <w:rsid w:val="00D12A83"/>
    <w:rsid w:val="00D167BB"/>
    <w:rsid w:val="00D4078D"/>
    <w:rsid w:val="00D41FBF"/>
    <w:rsid w:val="00DA662C"/>
    <w:rsid w:val="00DB66FD"/>
    <w:rsid w:val="00DC4CB2"/>
    <w:rsid w:val="00E118B4"/>
    <w:rsid w:val="00E20282"/>
    <w:rsid w:val="00E31F95"/>
    <w:rsid w:val="00E357E1"/>
    <w:rsid w:val="00E76164"/>
    <w:rsid w:val="00E976DD"/>
    <w:rsid w:val="00EB1C35"/>
    <w:rsid w:val="00EC5A4C"/>
    <w:rsid w:val="00EE5F26"/>
    <w:rsid w:val="00F133CA"/>
    <w:rsid w:val="00F1407D"/>
    <w:rsid w:val="00F32B22"/>
    <w:rsid w:val="00F56658"/>
    <w:rsid w:val="00F75ACF"/>
    <w:rsid w:val="00FA1ACC"/>
    <w:rsid w:val="00FC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C7A"/>
    <w:pPr>
      <w:tabs>
        <w:tab w:val="center" w:pos="4680"/>
        <w:tab w:val="right" w:pos="9360"/>
      </w:tabs>
    </w:pPr>
  </w:style>
  <w:style w:type="character" w:customStyle="1" w:styleId="HeaderChar">
    <w:name w:val="Header Char"/>
    <w:basedOn w:val="DefaultParagraphFont"/>
    <w:link w:val="Header"/>
    <w:uiPriority w:val="99"/>
    <w:rsid w:val="007B6C7A"/>
    <w:rPr>
      <w:sz w:val="24"/>
      <w:szCs w:val="24"/>
    </w:rPr>
  </w:style>
  <w:style w:type="paragraph" w:styleId="Footer">
    <w:name w:val="footer"/>
    <w:basedOn w:val="Normal"/>
    <w:link w:val="FooterChar"/>
    <w:uiPriority w:val="99"/>
    <w:unhideWhenUsed/>
    <w:rsid w:val="007B6C7A"/>
    <w:pPr>
      <w:tabs>
        <w:tab w:val="center" w:pos="4680"/>
        <w:tab w:val="right" w:pos="9360"/>
      </w:tabs>
    </w:pPr>
  </w:style>
  <w:style w:type="character" w:customStyle="1" w:styleId="FooterChar">
    <w:name w:val="Footer Char"/>
    <w:basedOn w:val="DefaultParagraphFont"/>
    <w:link w:val="Footer"/>
    <w:uiPriority w:val="99"/>
    <w:rsid w:val="007B6C7A"/>
    <w:rPr>
      <w:sz w:val="24"/>
      <w:szCs w:val="24"/>
    </w:rPr>
  </w:style>
  <w:style w:type="paragraph" w:styleId="ListParagraph">
    <w:name w:val="List Paragraph"/>
    <w:basedOn w:val="Normal"/>
    <w:uiPriority w:val="34"/>
    <w:qFormat/>
    <w:rsid w:val="006C0F30"/>
    <w:pPr>
      <w:ind w:left="720"/>
      <w:contextualSpacing/>
    </w:pPr>
  </w:style>
  <w:style w:type="character" w:styleId="Hyperlink">
    <w:name w:val="Hyperlink"/>
    <w:basedOn w:val="DefaultParagraphFont"/>
    <w:uiPriority w:val="99"/>
    <w:unhideWhenUsed/>
    <w:rsid w:val="009660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C7A"/>
    <w:pPr>
      <w:tabs>
        <w:tab w:val="center" w:pos="4680"/>
        <w:tab w:val="right" w:pos="9360"/>
      </w:tabs>
    </w:pPr>
  </w:style>
  <w:style w:type="character" w:customStyle="1" w:styleId="HeaderChar">
    <w:name w:val="Header Char"/>
    <w:basedOn w:val="DefaultParagraphFont"/>
    <w:link w:val="Header"/>
    <w:uiPriority w:val="99"/>
    <w:rsid w:val="007B6C7A"/>
    <w:rPr>
      <w:sz w:val="24"/>
      <w:szCs w:val="24"/>
    </w:rPr>
  </w:style>
  <w:style w:type="paragraph" w:styleId="Footer">
    <w:name w:val="footer"/>
    <w:basedOn w:val="Normal"/>
    <w:link w:val="FooterChar"/>
    <w:uiPriority w:val="99"/>
    <w:unhideWhenUsed/>
    <w:rsid w:val="007B6C7A"/>
    <w:pPr>
      <w:tabs>
        <w:tab w:val="center" w:pos="4680"/>
        <w:tab w:val="right" w:pos="9360"/>
      </w:tabs>
    </w:pPr>
  </w:style>
  <w:style w:type="character" w:customStyle="1" w:styleId="FooterChar">
    <w:name w:val="Footer Char"/>
    <w:basedOn w:val="DefaultParagraphFont"/>
    <w:link w:val="Footer"/>
    <w:uiPriority w:val="99"/>
    <w:rsid w:val="007B6C7A"/>
    <w:rPr>
      <w:sz w:val="24"/>
      <w:szCs w:val="24"/>
    </w:rPr>
  </w:style>
  <w:style w:type="paragraph" w:styleId="ListParagraph">
    <w:name w:val="List Paragraph"/>
    <w:basedOn w:val="Normal"/>
    <w:uiPriority w:val="34"/>
    <w:qFormat/>
    <w:rsid w:val="006C0F30"/>
    <w:pPr>
      <w:ind w:left="720"/>
      <w:contextualSpacing/>
    </w:pPr>
  </w:style>
  <w:style w:type="character" w:styleId="Hyperlink">
    <w:name w:val="Hyperlink"/>
    <w:basedOn w:val="DefaultParagraphFont"/>
    <w:uiPriority w:val="99"/>
    <w:unhideWhenUsed/>
    <w:rsid w:val="009660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1651">
      <w:bodyDiv w:val="1"/>
      <w:marLeft w:val="0"/>
      <w:marRight w:val="0"/>
      <w:marTop w:val="0"/>
      <w:marBottom w:val="0"/>
      <w:divBdr>
        <w:top w:val="none" w:sz="0" w:space="0" w:color="auto"/>
        <w:left w:val="none" w:sz="0" w:space="0" w:color="auto"/>
        <w:bottom w:val="none" w:sz="0" w:space="0" w:color="auto"/>
        <w:right w:val="none" w:sz="0" w:space="0" w:color="auto"/>
      </w:divBdr>
    </w:div>
    <w:div w:id="302468651">
      <w:bodyDiv w:val="1"/>
      <w:marLeft w:val="0"/>
      <w:marRight w:val="0"/>
      <w:marTop w:val="0"/>
      <w:marBottom w:val="0"/>
      <w:divBdr>
        <w:top w:val="none" w:sz="0" w:space="0" w:color="auto"/>
        <w:left w:val="none" w:sz="0" w:space="0" w:color="auto"/>
        <w:bottom w:val="none" w:sz="0" w:space="0" w:color="auto"/>
        <w:right w:val="none" w:sz="0" w:space="0" w:color="auto"/>
      </w:divBdr>
    </w:div>
    <w:div w:id="347294077">
      <w:bodyDiv w:val="1"/>
      <w:marLeft w:val="0"/>
      <w:marRight w:val="0"/>
      <w:marTop w:val="0"/>
      <w:marBottom w:val="0"/>
      <w:divBdr>
        <w:top w:val="none" w:sz="0" w:space="0" w:color="auto"/>
        <w:left w:val="none" w:sz="0" w:space="0" w:color="auto"/>
        <w:bottom w:val="none" w:sz="0" w:space="0" w:color="auto"/>
        <w:right w:val="none" w:sz="0" w:space="0" w:color="auto"/>
      </w:divBdr>
    </w:div>
    <w:div w:id="503976947">
      <w:bodyDiv w:val="1"/>
      <w:marLeft w:val="0"/>
      <w:marRight w:val="0"/>
      <w:marTop w:val="0"/>
      <w:marBottom w:val="0"/>
      <w:divBdr>
        <w:top w:val="none" w:sz="0" w:space="0" w:color="auto"/>
        <w:left w:val="none" w:sz="0" w:space="0" w:color="auto"/>
        <w:bottom w:val="none" w:sz="0" w:space="0" w:color="auto"/>
        <w:right w:val="none" w:sz="0" w:space="0" w:color="auto"/>
      </w:divBdr>
    </w:div>
    <w:div w:id="512376646">
      <w:bodyDiv w:val="1"/>
      <w:marLeft w:val="0"/>
      <w:marRight w:val="0"/>
      <w:marTop w:val="0"/>
      <w:marBottom w:val="0"/>
      <w:divBdr>
        <w:top w:val="none" w:sz="0" w:space="0" w:color="auto"/>
        <w:left w:val="none" w:sz="0" w:space="0" w:color="auto"/>
        <w:bottom w:val="none" w:sz="0" w:space="0" w:color="auto"/>
        <w:right w:val="none" w:sz="0" w:space="0" w:color="auto"/>
      </w:divBdr>
    </w:div>
    <w:div w:id="1762143967">
      <w:bodyDiv w:val="1"/>
      <w:marLeft w:val="0"/>
      <w:marRight w:val="0"/>
      <w:marTop w:val="0"/>
      <w:marBottom w:val="0"/>
      <w:divBdr>
        <w:top w:val="none" w:sz="0" w:space="0" w:color="auto"/>
        <w:left w:val="none" w:sz="0" w:space="0" w:color="auto"/>
        <w:bottom w:val="none" w:sz="0" w:space="0" w:color="auto"/>
        <w:right w:val="none" w:sz="0" w:space="0" w:color="auto"/>
      </w:divBdr>
    </w:div>
    <w:div w:id="20638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schneider@bellsou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jschneider@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Georgia Council of the Blind</vt:lpstr>
    </vt:vector>
  </TitlesOfParts>
  <Company>HOME</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Council of the Blind</dc:title>
  <dc:creator>User</dc:creator>
  <cp:lastModifiedBy>marjs</cp:lastModifiedBy>
  <cp:revision>4</cp:revision>
  <dcterms:created xsi:type="dcterms:W3CDTF">2025-12-30T19:50:00Z</dcterms:created>
  <dcterms:modified xsi:type="dcterms:W3CDTF">2025-12-31T01:37:00Z</dcterms:modified>
</cp:coreProperties>
</file>